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7C95" w14:textId="77777777" w:rsidR="00AC20B8" w:rsidRDefault="00AC20B8" w:rsidP="00254B65">
      <w:pPr>
        <w:pStyle w:val="Title"/>
      </w:pPr>
    </w:p>
    <w:p w14:paraId="65F5170F" w14:textId="2C47AA3C" w:rsidR="00254B65" w:rsidRDefault="00254B65" w:rsidP="00254B65">
      <w:pPr>
        <w:pStyle w:val="Heading2"/>
      </w:pPr>
      <w:r>
        <w:t xml:space="preserve">ENGRAVING </w:t>
      </w:r>
      <w:r>
        <w:t xml:space="preserve">EMBROIDERY AND </w:t>
      </w:r>
      <w:r w:rsidR="00AC20B8">
        <w:t>MODIFYING ITEMS</w:t>
      </w:r>
      <w:r>
        <w:t xml:space="preserve"> </w:t>
      </w:r>
    </w:p>
    <w:p w14:paraId="2EA1A4DF" w14:textId="77777777" w:rsidR="00254B65" w:rsidRDefault="00254B65" w:rsidP="00254B65">
      <w:pPr>
        <w:rPr>
          <w:sz w:val="28"/>
          <w:szCs w:val="28"/>
        </w:rPr>
      </w:pPr>
    </w:p>
    <w:p w14:paraId="0682976F" w14:textId="7361514E" w:rsidR="00254B65" w:rsidRDefault="00254B65" w:rsidP="00254B65">
      <w:pPr>
        <w:rPr>
          <w:sz w:val="28"/>
          <w:szCs w:val="28"/>
        </w:rPr>
      </w:pPr>
      <w:r>
        <w:rPr>
          <w:sz w:val="28"/>
          <w:szCs w:val="28"/>
        </w:rPr>
        <w:t xml:space="preserve">Flexxgenix </w:t>
      </w:r>
      <w:r>
        <w:rPr>
          <w:sz w:val="28"/>
          <w:szCs w:val="28"/>
        </w:rPr>
        <w:t xml:space="preserve">Ltd will not be held responsible for damages to your personally submitted garments or articles provided for heat pressing or embroidery. </w:t>
      </w:r>
    </w:p>
    <w:p w14:paraId="5AF82FE6" w14:textId="777905DC" w:rsidR="00254B65" w:rsidRDefault="00AC20B8" w:rsidP="00254B65">
      <w:pPr>
        <w:rPr>
          <w:sz w:val="28"/>
          <w:szCs w:val="28"/>
        </w:rPr>
      </w:pPr>
      <w:r>
        <w:rPr>
          <w:sz w:val="28"/>
          <w:szCs w:val="28"/>
        </w:rPr>
        <w:t>Flexxgenix Ltd</w:t>
      </w:r>
      <w:r w:rsidR="00254B65">
        <w:rPr>
          <w:sz w:val="28"/>
          <w:szCs w:val="28"/>
        </w:rPr>
        <w:t xml:space="preserve"> will not be held responsible for damaged items nor will we accept irreplaceable items. </w:t>
      </w:r>
    </w:p>
    <w:p w14:paraId="7E527BB1" w14:textId="471ECE0E" w:rsidR="00254B65" w:rsidRDefault="00254B65" w:rsidP="00254B65">
      <w:pPr>
        <w:rPr>
          <w:sz w:val="28"/>
          <w:szCs w:val="28"/>
        </w:rPr>
      </w:pPr>
      <w:r>
        <w:rPr>
          <w:sz w:val="28"/>
          <w:szCs w:val="28"/>
        </w:rPr>
        <w:t xml:space="preserve">Accidents are extremely rare but can happen; all measures are taken by </w:t>
      </w:r>
      <w:r>
        <w:rPr>
          <w:sz w:val="28"/>
          <w:szCs w:val="28"/>
        </w:rPr>
        <w:t xml:space="preserve">Flexxgenix Ltd </w:t>
      </w:r>
      <w:r>
        <w:rPr>
          <w:sz w:val="28"/>
          <w:szCs w:val="28"/>
        </w:rPr>
        <w:t xml:space="preserve">to make sure that all equipment is in good working order </w:t>
      </w:r>
      <w:r w:rsidR="00AC20B8">
        <w:rPr>
          <w:sz w:val="28"/>
          <w:szCs w:val="28"/>
        </w:rPr>
        <w:t>daily</w:t>
      </w:r>
      <w:r>
        <w:rPr>
          <w:sz w:val="28"/>
          <w:szCs w:val="28"/>
        </w:rPr>
        <w:t xml:space="preserve"> to keep problems to a minimum. </w:t>
      </w:r>
    </w:p>
    <w:p w14:paraId="3D604025" w14:textId="30BF88A9" w:rsidR="00254B65" w:rsidRDefault="00254B65" w:rsidP="00254B65">
      <w:pPr>
        <w:rPr>
          <w:sz w:val="28"/>
          <w:szCs w:val="28"/>
        </w:rPr>
      </w:pPr>
      <w:r>
        <w:rPr>
          <w:sz w:val="28"/>
          <w:szCs w:val="28"/>
        </w:rPr>
        <w:t xml:space="preserve">If a customer leaves design choice, material colour or design, thread colour or font choice up to </w:t>
      </w:r>
      <w:r>
        <w:rPr>
          <w:sz w:val="28"/>
          <w:szCs w:val="28"/>
        </w:rPr>
        <w:t xml:space="preserve">Flexxgenix </w:t>
      </w:r>
      <w:proofErr w:type="spellStart"/>
      <w:r>
        <w:rPr>
          <w:sz w:val="28"/>
          <w:szCs w:val="28"/>
        </w:rPr>
        <w:t>Ltd</w:t>
      </w:r>
      <w:r>
        <w:rPr>
          <w:sz w:val="28"/>
          <w:szCs w:val="28"/>
        </w:rPr>
        <w:t>’s</w:t>
      </w:r>
      <w:proofErr w:type="spellEnd"/>
      <w:r>
        <w:rPr>
          <w:sz w:val="28"/>
          <w:szCs w:val="28"/>
        </w:rPr>
        <w:t xml:space="preserve"> discretion and the customer is not satisfied with the </w:t>
      </w:r>
      <w:proofErr w:type="gramStart"/>
      <w:r>
        <w:rPr>
          <w:sz w:val="28"/>
          <w:szCs w:val="28"/>
        </w:rPr>
        <w:t>end product</w:t>
      </w:r>
      <w:proofErr w:type="gramEnd"/>
      <w:r>
        <w:rPr>
          <w:sz w:val="28"/>
          <w:szCs w:val="28"/>
        </w:rPr>
        <w:t xml:space="preserve">, Flexxgenix Ltd will not replace the item nor will Flexxgenix Ltd re-do the order for free. The item must be paid for and if the customer wishes to have the item re-done, Flexxgenix Ltd will charge for the re-done item as well. </w:t>
      </w:r>
    </w:p>
    <w:p w14:paraId="485FF27F" w14:textId="77777777" w:rsidR="00254B65" w:rsidRDefault="00254B65" w:rsidP="00254B65">
      <w:pPr>
        <w:rPr>
          <w:sz w:val="28"/>
          <w:szCs w:val="28"/>
        </w:rPr>
      </w:pPr>
    </w:p>
    <w:p w14:paraId="3089953F" w14:textId="0415836F" w:rsidR="00254B65" w:rsidRDefault="00254B65" w:rsidP="00254B65">
      <w:pPr>
        <w:rPr>
          <w:sz w:val="28"/>
          <w:szCs w:val="28"/>
        </w:rPr>
      </w:pPr>
      <w:r>
        <w:rPr>
          <w:sz w:val="28"/>
          <w:szCs w:val="28"/>
        </w:rPr>
        <w:t xml:space="preserve">Please sign this disclaimer so we can go ahead with your order. </w:t>
      </w:r>
    </w:p>
    <w:p w14:paraId="2BC9CAB9" w14:textId="77777777" w:rsidR="00AC20B8" w:rsidRDefault="00AC20B8" w:rsidP="00254B65">
      <w:pPr>
        <w:rPr>
          <w:sz w:val="28"/>
          <w:szCs w:val="28"/>
        </w:rPr>
      </w:pPr>
    </w:p>
    <w:p w14:paraId="0E63B3BA" w14:textId="77777777" w:rsidR="00AC20B8" w:rsidRDefault="00AC20B8" w:rsidP="00254B65">
      <w:pPr>
        <w:rPr>
          <w:sz w:val="28"/>
          <w:szCs w:val="28"/>
        </w:rPr>
      </w:pPr>
    </w:p>
    <w:p w14:paraId="292F6881" w14:textId="7772E90E" w:rsidR="00254B65" w:rsidRDefault="00254B65" w:rsidP="00254B65">
      <w:pPr>
        <w:rPr>
          <w:sz w:val="28"/>
          <w:szCs w:val="28"/>
        </w:rPr>
      </w:pPr>
      <w:r>
        <w:rPr>
          <w:sz w:val="28"/>
          <w:szCs w:val="28"/>
        </w:rPr>
        <w:t xml:space="preserve">SIGN </w:t>
      </w:r>
    </w:p>
    <w:p w14:paraId="65D34285" w14:textId="77777777" w:rsidR="00254B65" w:rsidRDefault="00254B65" w:rsidP="00254B65">
      <w:pPr>
        <w:rPr>
          <w:sz w:val="28"/>
          <w:szCs w:val="28"/>
        </w:rPr>
      </w:pPr>
    </w:p>
    <w:p w14:paraId="1AC8F5CE" w14:textId="23E6BC51" w:rsidR="00254B65" w:rsidRDefault="00254B65" w:rsidP="00254B65">
      <w:pPr>
        <w:rPr>
          <w:sz w:val="28"/>
          <w:szCs w:val="28"/>
        </w:rPr>
      </w:pPr>
      <w:r>
        <w:rPr>
          <w:sz w:val="28"/>
          <w:szCs w:val="28"/>
        </w:rPr>
        <w:t xml:space="preserve">PRINT </w:t>
      </w:r>
    </w:p>
    <w:p w14:paraId="7ECB0D1A" w14:textId="77777777" w:rsidR="00254B65" w:rsidRDefault="00254B65" w:rsidP="00254B65">
      <w:pPr>
        <w:rPr>
          <w:sz w:val="28"/>
          <w:szCs w:val="28"/>
        </w:rPr>
      </w:pPr>
    </w:p>
    <w:p w14:paraId="2A8AAA9E" w14:textId="74ABD303" w:rsidR="00254B65" w:rsidRDefault="00254B65" w:rsidP="00254B65">
      <w:pPr>
        <w:rPr>
          <w:sz w:val="28"/>
          <w:szCs w:val="28"/>
        </w:rPr>
      </w:pPr>
      <w:r>
        <w:rPr>
          <w:sz w:val="28"/>
          <w:szCs w:val="28"/>
        </w:rPr>
        <w:t xml:space="preserve">COMPANY </w:t>
      </w:r>
    </w:p>
    <w:p w14:paraId="1A44A3F4" w14:textId="77777777" w:rsidR="00254B65" w:rsidRDefault="00254B65" w:rsidP="00254B65">
      <w:pPr>
        <w:rPr>
          <w:sz w:val="28"/>
          <w:szCs w:val="28"/>
        </w:rPr>
      </w:pPr>
    </w:p>
    <w:p w14:paraId="24C02D84" w14:textId="4EC297C1" w:rsidR="00254B65" w:rsidRPr="00CC3C65" w:rsidRDefault="00254B65" w:rsidP="00254B65">
      <w:pPr>
        <w:rPr>
          <w:rFonts w:ascii="Open Sans" w:hAnsi="Open Sans" w:cs="Open Sans"/>
          <w:color w:val="3D3D3D"/>
          <w:sz w:val="24"/>
          <w:szCs w:val="24"/>
          <w:lang w:eastAsia="en-GB"/>
        </w:rPr>
      </w:pPr>
      <w:r>
        <w:rPr>
          <w:sz w:val="28"/>
          <w:szCs w:val="28"/>
        </w:rPr>
        <w:t>DATE</w:t>
      </w:r>
    </w:p>
    <w:p w14:paraId="7B9EEAAE" w14:textId="77777777" w:rsidR="00254B65" w:rsidRPr="00CC3C65" w:rsidRDefault="00254B65" w:rsidP="00254B65"/>
    <w:p w14:paraId="7033A050" w14:textId="77777777" w:rsidR="009B1BF7" w:rsidRDefault="009B1BF7"/>
    <w:sectPr w:rsidR="009B1BF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9E271" w14:textId="77777777" w:rsidR="004512B0" w:rsidRDefault="004512B0" w:rsidP="004512B0">
      <w:pPr>
        <w:spacing w:after="0" w:line="240" w:lineRule="auto"/>
      </w:pPr>
      <w:r>
        <w:separator/>
      </w:r>
    </w:p>
  </w:endnote>
  <w:endnote w:type="continuationSeparator" w:id="0">
    <w:p w14:paraId="1DDC7770" w14:textId="77777777" w:rsidR="004512B0" w:rsidRDefault="004512B0" w:rsidP="0045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22B22" w14:textId="7858BE3D" w:rsidR="004512B0" w:rsidRDefault="004512B0">
    <w:pPr>
      <w:pStyle w:val="Footer"/>
    </w:pPr>
    <w:hyperlink r:id="rId1" w:history="1">
      <w:r w:rsidRPr="00EE6FD2">
        <w:rPr>
          <w:rStyle w:val="Hyperlink"/>
        </w:rPr>
        <w:t>www.flexxgenix.com</w:t>
      </w:r>
    </w:hyperlink>
  </w:p>
  <w:p w14:paraId="0634FA80" w14:textId="22540319" w:rsidR="004512B0" w:rsidRDefault="00AC20B8">
    <w:pPr>
      <w:pStyle w:val="Footer"/>
    </w:pPr>
    <w:r>
      <w:t>08/11/2021</w:t>
    </w:r>
    <w:r>
      <w:tab/>
    </w:r>
    <w:r>
      <w:tab/>
      <w:t>Ver 0.1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BE335" w14:textId="77777777" w:rsidR="004512B0" w:rsidRDefault="004512B0" w:rsidP="004512B0">
      <w:pPr>
        <w:spacing w:after="0" w:line="240" w:lineRule="auto"/>
      </w:pPr>
      <w:r>
        <w:separator/>
      </w:r>
    </w:p>
  </w:footnote>
  <w:footnote w:type="continuationSeparator" w:id="0">
    <w:p w14:paraId="29E5F836" w14:textId="77777777" w:rsidR="004512B0" w:rsidRDefault="004512B0" w:rsidP="0045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E907" w14:textId="1598D67F" w:rsidR="00AC20B8" w:rsidRDefault="00AC20B8" w:rsidP="00AC20B8">
    <w:pPr>
      <w:pStyle w:val="Title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689FFC" wp14:editId="1DCE7CDC">
          <wp:simplePos x="0" y="0"/>
          <wp:positionH relativeFrom="column">
            <wp:posOffset>4048125</wp:posOffset>
          </wp:positionH>
          <wp:positionV relativeFrom="paragraph">
            <wp:posOffset>0</wp:posOffset>
          </wp:positionV>
          <wp:extent cx="1978660" cy="1398270"/>
          <wp:effectExtent l="0" t="0" r="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660" cy="1398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ABSOLVING DISCLAIMER</w:t>
    </w:r>
  </w:p>
  <w:p w14:paraId="3A8A2E4E" w14:textId="77777777" w:rsidR="00AC20B8" w:rsidRPr="00AC20B8" w:rsidRDefault="00AC20B8" w:rsidP="00AC20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65"/>
    <w:rsid w:val="00254B65"/>
    <w:rsid w:val="004512B0"/>
    <w:rsid w:val="004C61D8"/>
    <w:rsid w:val="00557510"/>
    <w:rsid w:val="00701899"/>
    <w:rsid w:val="009B1BF7"/>
    <w:rsid w:val="00AC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A2B23"/>
  <w15:chartTrackingRefBased/>
  <w15:docId w15:val="{7BFD96FB-2B2F-4925-AB14-233974CF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B65"/>
  </w:style>
  <w:style w:type="paragraph" w:styleId="Heading1">
    <w:name w:val="heading 1"/>
    <w:basedOn w:val="Normal"/>
    <w:next w:val="Normal"/>
    <w:link w:val="Heading1Char"/>
    <w:uiPriority w:val="9"/>
    <w:qFormat/>
    <w:rsid w:val="00254B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B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4B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4B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54B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4B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51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2B0"/>
  </w:style>
  <w:style w:type="paragraph" w:styleId="Footer">
    <w:name w:val="footer"/>
    <w:basedOn w:val="Normal"/>
    <w:link w:val="FooterChar"/>
    <w:uiPriority w:val="99"/>
    <w:unhideWhenUsed/>
    <w:rsid w:val="00451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2B0"/>
  </w:style>
  <w:style w:type="character" w:styleId="Hyperlink">
    <w:name w:val="Hyperlink"/>
    <w:basedOn w:val="DefaultParagraphFont"/>
    <w:uiPriority w:val="99"/>
    <w:unhideWhenUsed/>
    <w:rsid w:val="004512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exxgeni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Archer</dc:creator>
  <cp:keywords/>
  <dc:description/>
  <cp:lastModifiedBy>Colin Archer</cp:lastModifiedBy>
  <cp:revision>2</cp:revision>
  <dcterms:created xsi:type="dcterms:W3CDTF">2021-11-08T10:04:00Z</dcterms:created>
  <dcterms:modified xsi:type="dcterms:W3CDTF">2021-11-08T11:09:00Z</dcterms:modified>
</cp:coreProperties>
</file>